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56" w:rsidRDefault="004D32DA">
      <w:r>
        <w:t xml:space="preserve">Effective 10/01/2021 </w:t>
      </w:r>
      <w:r w:rsidR="00347337">
        <w:t xml:space="preserve">there is a new </w:t>
      </w:r>
      <w:r w:rsidR="00D15AB2">
        <w:t xml:space="preserve">legal </w:t>
      </w:r>
      <w:r w:rsidR="00347337">
        <w:t>process f</w:t>
      </w:r>
      <w:r w:rsidR="00BE4656">
        <w:t>or Short-Term Residential Thera</w:t>
      </w:r>
      <w:r w:rsidR="00D15AB2">
        <w:t>peutic Program (STRTP) placements</w:t>
      </w:r>
      <w:r w:rsidR="00BE4656">
        <w:t xml:space="preserve"> that requires:</w:t>
      </w:r>
    </w:p>
    <w:p w:rsidR="00BE4656" w:rsidRDefault="00BE4656" w:rsidP="00BE4656">
      <w:pPr>
        <w:pStyle w:val="ListParagraph"/>
        <w:numPr>
          <w:ilvl w:val="0"/>
          <w:numId w:val="1"/>
        </w:numPr>
      </w:pPr>
      <w:r>
        <w:t>M</w:t>
      </w:r>
      <w:r w:rsidR="00347337">
        <w:t>ental health assessment</w:t>
      </w:r>
      <w:r>
        <w:t xml:space="preserve"> by a Qualified Individual (QI);</w:t>
      </w:r>
    </w:p>
    <w:p w:rsidR="00BE4656" w:rsidRDefault="00BE4656" w:rsidP="00BE4656">
      <w:pPr>
        <w:pStyle w:val="ListParagraph"/>
        <w:numPr>
          <w:ilvl w:val="0"/>
          <w:numId w:val="1"/>
        </w:numPr>
      </w:pPr>
      <w:r>
        <w:t>a comprehensive</w:t>
      </w:r>
      <w:r w:rsidR="009B0ED9">
        <w:t xml:space="preserve"> court review process, including soliciting the CASA’s opinion about the placement (appr</w:t>
      </w:r>
      <w:r>
        <w:t>ove, disapprove or no opinion)</w:t>
      </w:r>
    </w:p>
    <w:p w:rsidR="00D15AB2" w:rsidRPr="00D15AB2" w:rsidRDefault="00D15AB2" w:rsidP="00BE4656">
      <w:pPr>
        <w:pStyle w:val="ListParagraph"/>
        <w:numPr>
          <w:ilvl w:val="0"/>
          <w:numId w:val="1"/>
        </w:numPr>
        <w:rPr>
          <w:highlight w:val="yellow"/>
        </w:rPr>
      </w:pPr>
      <w:r w:rsidRPr="00D15AB2">
        <w:rPr>
          <w:highlight w:val="yellow"/>
        </w:rPr>
        <w:t xml:space="preserve">use of the </w:t>
      </w:r>
      <w:hyperlink r:id="rId7" w:history="1">
        <w:r w:rsidRPr="00D15AB2">
          <w:rPr>
            <w:rStyle w:val="Hyperlink"/>
            <w:highlight w:val="yellow"/>
          </w:rPr>
          <w:t>JV-236 form</w:t>
        </w:r>
      </w:hyperlink>
    </w:p>
    <w:p w:rsidR="007F26D1" w:rsidRDefault="00BE4656">
      <w:r>
        <w:t xml:space="preserve">This is similar to the documentation and </w:t>
      </w:r>
      <w:hyperlink r:id="rId8" w:history="1">
        <w:r w:rsidRPr="00BE4656">
          <w:rPr>
            <w:rStyle w:val="Hyperlink"/>
          </w:rPr>
          <w:t>court review process for psychotropic medications</w:t>
        </w:r>
      </w:hyperlink>
      <w:r>
        <w:t xml:space="preserve"> for which a CASA’s opi</w:t>
      </w:r>
      <w:r w:rsidR="00B673A7">
        <w:t>nion must be documented (support, oppose</w:t>
      </w:r>
      <w:r w:rsidR="002B2B0A">
        <w:t>,</w:t>
      </w:r>
      <w:r w:rsidR="00B673A7">
        <w:t xml:space="preserve"> or do not know</w:t>
      </w:r>
      <w:r>
        <w:t>)</w:t>
      </w:r>
      <w:r w:rsidR="00B673A7">
        <w:t xml:space="preserve"> in the report for the hearing</w:t>
      </w:r>
      <w:r>
        <w:t>.</w:t>
      </w:r>
      <w:r w:rsidR="00B673A7">
        <w:t xml:space="preserve"> </w:t>
      </w:r>
    </w:p>
    <w:p w:rsidR="00274446" w:rsidRDefault="00A95267">
      <w:r w:rsidRPr="00A95267">
        <w:rPr>
          <w:highlight w:val="yellow"/>
        </w:rPr>
        <w:t>Whether the CASA opposes or supports the</w:t>
      </w:r>
      <w:r w:rsidR="00B673A7" w:rsidRPr="00A95267">
        <w:rPr>
          <w:highlight w:val="yellow"/>
        </w:rPr>
        <w:t xml:space="preserve"> S</w:t>
      </w:r>
      <w:r w:rsidRPr="00A95267">
        <w:rPr>
          <w:highlight w:val="yellow"/>
        </w:rPr>
        <w:t>TRTP placement the CASA and Case Supervisor will prepare the JV-236 Input on Placement in STRTP Form to share with the Court and parties their reasons for why they oppose or support the placement.</w:t>
      </w:r>
      <w:r>
        <w:t xml:space="preserve"> </w:t>
      </w:r>
    </w:p>
    <w:p w:rsidR="00A95267" w:rsidRDefault="00D15AB2">
      <w:hyperlink r:id="rId9" w:history="1">
        <w:r w:rsidR="00C87EE8" w:rsidRPr="00274446">
          <w:rPr>
            <w:rStyle w:val="Hyperlink"/>
          </w:rPr>
          <w:t xml:space="preserve">CRC </w:t>
        </w:r>
        <w:r w:rsidR="00C87EE8" w:rsidRPr="00274446">
          <w:rPr>
            <w:rStyle w:val="Hyperlink"/>
            <w:rFonts w:cstheme="minorHAnsi"/>
          </w:rPr>
          <w:t>§</w:t>
        </w:r>
        <w:r w:rsidR="00C87EE8" w:rsidRPr="00274446">
          <w:rPr>
            <w:rStyle w:val="Hyperlink"/>
          </w:rPr>
          <w:t>5.618</w:t>
        </w:r>
      </w:hyperlink>
      <w:r w:rsidR="00BE4656">
        <w:t xml:space="preserve"> </w:t>
      </w:r>
      <w:r w:rsidR="00C50B15">
        <w:t xml:space="preserve">California Rules of Court section for </w:t>
      </w:r>
      <w:r w:rsidR="00BE4656">
        <w:t>Placement in a STRTP</w:t>
      </w:r>
    </w:p>
    <w:p w:rsidR="00C87EE8" w:rsidRDefault="00D15AB2">
      <w:hyperlink r:id="rId10" w:history="1">
        <w:r w:rsidR="00C87EE8" w:rsidRPr="0074208B">
          <w:rPr>
            <w:rStyle w:val="Hyperlink"/>
          </w:rPr>
          <w:t>ACL 21-113</w:t>
        </w:r>
      </w:hyperlink>
      <w:r w:rsidR="0074208B">
        <w:t xml:space="preserve"> MH Assessment</w:t>
      </w:r>
      <w:r w:rsidR="0043196B">
        <w:t>s by a QI</w:t>
      </w:r>
      <w:r w:rsidR="0074208B">
        <w:t xml:space="preserve"> a</w:t>
      </w:r>
      <w:bookmarkStart w:id="0" w:name="_GoBack"/>
      <w:bookmarkEnd w:id="0"/>
      <w:r w:rsidR="0074208B">
        <w:t>s required for recommended STRTP placements under the Families First Prevention Services Act (FFPSA) and SB 153</w:t>
      </w:r>
      <w:r w:rsidR="00BE4656">
        <w:t xml:space="preserve">. This </w:t>
      </w:r>
      <w:r w:rsidR="00B673A7">
        <w:t>ACL is the current best</w:t>
      </w:r>
      <w:r w:rsidR="00BE4656">
        <w:t xml:space="preserve"> source to learn about the terminology and the criteria for the QI completing the assessment as well as when such assessments are necessitated for foster and probation youth. </w:t>
      </w:r>
    </w:p>
    <w:p w:rsidR="00C87EE8" w:rsidRDefault="00D15AB2">
      <w:hyperlink r:id="rId11" w:history="1">
        <w:r w:rsidR="00C87EE8" w:rsidRPr="0074208B">
          <w:rPr>
            <w:rStyle w:val="Hyperlink"/>
          </w:rPr>
          <w:t>ACL 21-114</w:t>
        </w:r>
        <w:r w:rsidR="0074208B" w:rsidRPr="0074208B">
          <w:rPr>
            <w:rStyle w:val="Hyperlink"/>
          </w:rPr>
          <w:t xml:space="preserve"> </w:t>
        </w:r>
      </w:hyperlink>
      <w:r w:rsidR="0074208B">
        <w:t>Court review and reporting requirements as required for recommended STRTP placements under FFPSA and SB 153</w:t>
      </w:r>
      <w:r w:rsidR="00BE4656">
        <w:t xml:space="preserve">. </w:t>
      </w:r>
      <w:r w:rsidR="00BE4656" w:rsidRPr="00B673A7">
        <w:rPr>
          <w:i/>
        </w:rPr>
        <w:t xml:space="preserve">This ACL is the most comprehensive and </w:t>
      </w:r>
      <w:r w:rsidR="00C2762D" w:rsidRPr="00B673A7">
        <w:rPr>
          <w:i/>
        </w:rPr>
        <w:t>one each CS should review</w:t>
      </w:r>
      <w:r w:rsidR="00B673A7">
        <w:rPr>
          <w:i/>
        </w:rPr>
        <w:t xml:space="preserve"> and consult with their manager about any questions</w:t>
      </w:r>
      <w:r w:rsidR="00C2762D" w:rsidRPr="00B673A7">
        <w:rPr>
          <w:i/>
        </w:rPr>
        <w:t>.</w:t>
      </w:r>
      <w:r w:rsidR="00C2762D">
        <w:t xml:space="preserve"> Of particular importance are the following:</w:t>
      </w:r>
    </w:p>
    <w:p w:rsidR="00C2762D" w:rsidRDefault="00D15AB2" w:rsidP="00C2762D">
      <w:pPr>
        <w:pStyle w:val="ListParagraph"/>
        <w:numPr>
          <w:ilvl w:val="0"/>
          <w:numId w:val="2"/>
        </w:numPr>
      </w:pPr>
      <w:hyperlink r:id="rId12" w:history="1">
        <w:r w:rsidR="00B673A7" w:rsidRPr="00B673A7">
          <w:rPr>
            <w:rStyle w:val="Hyperlink"/>
          </w:rPr>
          <w:t xml:space="preserve">WIC </w:t>
        </w:r>
        <w:r w:rsidR="00B673A7" w:rsidRPr="00B673A7">
          <w:rPr>
            <w:rStyle w:val="Hyperlink"/>
            <w:rFonts w:cstheme="minorHAnsi"/>
          </w:rPr>
          <w:t>§</w:t>
        </w:r>
        <w:r w:rsidR="00C2762D" w:rsidRPr="00B673A7">
          <w:rPr>
            <w:rStyle w:val="Hyperlink"/>
          </w:rPr>
          <w:t>361.22</w:t>
        </w:r>
      </w:hyperlink>
      <w:r w:rsidR="00C2762D">
        <w:t xml:space="preserve"> STRTP Review Hearing (Dependency); </w:t>
      </w:r>
      <w:hyperlink r:id="rId13" w:history="1">
        <w:r w:rsidR="00B673A7" w:rsidRPr="00B673A7">
          <w:rPr>
            <w:rStyle w:val="Hyperlink"/>
          </w:rPr>
          <w:t xml:space="preserve">WIC </w:t>
        </w:r>
        <w:r w:rsidR="00B673A7" w:rsidRPr="00B673A7">
          <w:rPr>
            <w:rStyle w:val="Hyperlink"/>
            <w:rFonts w:cstheme="minorHAnsi"/>
          </w:rPr>
          <w:t>§</w:t>
        </w:r>
        <w:r w:rsidR="00C2762D" w:rsidRPr="00B673A7">
          <w:rPr>
            <w:rStyle w:val="Hyperlink"/>
          </w:rPr>
          <w:t>727.12</w:t>
        </w:r>
      </w:hyperlink>
      <w:r w:rsidR="00C2762D">
        <w:t xml:space="preserve"> STRTP Review Hearing (Delinquency)</w:t>
      </w:r>
      <w:r w:rsidR="002B2B0A">
        <w:t xml:space="preserve">* </w:t>
      </w:r>
    </w:p>
    <w:p w:rsidR="00C2762D" w:rsidRDefault="00C2762D" w:rsidP="00C2762D">
      <w:pPr>
        <w:pStyle w:val="ListParagraph"/>
        <w:numPr>
          <w:ilvl w:val="0"/>
          <w:numId w:val="2"/>
        </w:numPr>
      </w:pPr>
      <w:r>
        <w:t xml:space="preserve">Shortage or lack of </w:t>
      </w:r>
      <w:r w:rsidR="0043196B">
        <w:t>Resource Family Approval (</w:t>
      </w:r>
      <w:r>
        <w:t>RFA</w:t>
      </w:r>
      <w:r w:rsidR="0043196B">
        <w:t>)</w:t>
      </w:r>
      <w:r>
        <w:t xml:space="preserve"> homes is not an acceptable reason for placement in a STRTP when such needs can be met in a RFA home (e.g., wraparound services, Intensive Services Foster Care (ISFC))</w:t>
      </w:r>
    </w:p>
    <w:p w:rsidR="00C2762D" w:rsidRDefault="00C2762D" w:rsidP="00C2762D">
      <w:pPr>
        <w:pStyle w:val="ListParagraph"/>
        <w:numPr>
          <w:ilvl w:val="0"/>
          <w:numId w:val="2"/>
        </w:numPr>
      </w:pPr>
      <w:r>
        <w:t xml:space="preserve">Ideally STRTP placement should not exceed 12 consecutive or 18 non-consecutive months for youth 14 and older; ideally STRTP placement should not exceed 6 consecutive or 6 nonconsecutive months for youth 13 and under </w:t>
      </w:r>
    </w:p>
    <w:p w:rsidR="00B673A7" w:rsidRDefault="00B673A7" w:rsidP="00C2762D">
      <w:pPr>
        <w:pStyle w:val="ListParagraph"/>
        <w:numPr>
          <w:ilvl w:val="0"/>
          <w:numId w:val="2"/>
        </w:numPr>
      </w:pPr>
      <w:r>
        <w:t>Placement CFT drives the process</w:t>
      </w:r>
      <w:r w:rsidR="0043196B">
        <w:t xml:space="preserve"> and request for Assessment by QI</w:t>
      </w:r>
    </w:p>
    <w:p w:rsidR="00C2762D" w:rsidRDefault="00C2762D" w:rsidP="00C2762D">
      <w:pPr>
        <w:pStyle w:val="ListParagraph"/>
        <w:numPr>
          <w:ilvl w:val="0"/>
          <w:numId w:val="2"/>
        </w:numPr>
      </w:pPr>
      <w:r>
        <w:t>Review hearing must be requested within 5 days of placement in an STRTP</w:t>
      </w:r>
    </w:p>
    <w:p w:rsidR="00C2762D" w:rsidRDefault="00C2762D" w:rsidP="00C2762D">
      <w:pPr>
        <w:pStyle w:val="ListParagraph"/>
        <w:numPr>
          <w:ilvl w:val="0"/>
          <w:numId w:val="2"/>
        </w:numPr>
      </w:pPr>
      <w:r>
        <w:t>SFCASA should receive a copy of the PSW’s report no later than 7 days before the review hearing</w:t>
      </w:r>
      <w:r w:rsidR="00B673A7">
        <w:t>. See page 6 of the ACL for the report requirements</w:t>
      </w:r>
    </w:p>
    <w:p w:rsidR="00C2762D" w:rsidRDefault="00C2762D" w:rsidP="00C2762D">
      <w:pPr>
        <w:pStyle w:val="ListParagraph"/>
        <w:numPr>
          <w:ilvl w:val="0"/>
          <w:numId w:val="2"/>
        </w:numPr>
      </w:pPr>
      <w:r>
        <w:t>If the Court does not approve the STRTP placement, the child/youth must be transitioned from the STRTP placement within 30 days</w:t>
      </w:r>
    </w:p>
    <w:p w:rsidR="0074208B" w:rsidRDefault="0074208B">
      <w:r>
        <w:t xml:space="preserve">Brief </w:t>
      </w:r>
      <w:hyperlink r:id="rId14" w:history="1">
        <w:r w:rsidRPr="0074208B">
          <w:rPr>
            <w:rStyle w:val="Hyperlink"/>
          </w:rPr>
          <w:t>overview of STRTP requirements and process prepared by HSA-FCS</w:t>
        </w:r>
      </w:hyperlink>
      <w:r>
        <w:t xml:space="preserve"> for </w:t>
      </w:r>
      <w:r w:rsidR="00261694">
        <w:t>Unified Family Court (</w:t>
      </w:r>
      <w:r>
        <w:t>UFC</w:t>
      </w:r>
      <w:r w:rsidR="00261694">
        <w:t>)</w:t>
      </w:r>
      <w:r>
        <w:t xml:space="preserve"> Stakeholder Partners (10/14/2021) </w:t>
      </w:r>
    </w:p>
    <w:p w:rsidR="00BE4656" w:rsidRDefault="00D15AB2">
      <w:hyperlink r:id="rId15" w:history="1">
        <w:r w:rsidR="00B673A7" w:rsidRPr="00B673A7">
          <w:rPr>
            <w:rStyle w:val="Hyperlink"/>
          </w:rPr>
          <w:t>D</w:t>
        </w:r>
        <w:r w:rsidR="00C2762D" w:rsidRPr="00B673A7">
          <w:rPr>
            <w:rStyle w:val="Hyperlink"/>
          </w:rPr>
          <w:t>raft template of the HSA-FCS report for a 361.22 or 727.12 hearing</w:t>
        </w:r>
      </w:hyperlink>
      <w:r w:rsidR="00B673A7">
        <w:t xml:space="preserve">. </w:t>
      </w:r>
    </w:p>
    <w:p w:rsidR="00E30C99" w:rsidRDefault="00D15AB2">
      <w:pPr>
        <w:rPr>
          <w:highlight w:val="yellow"/>
        </w:rPr>
      </w:pPr>
      <w:hyperlink r:id="rId16" w:history="1">
        <w:r w:rsidR="00BE2740" w:rsidRPr="00A95267">
          <w:rPr>
            <w:rStyle w:val="Hyperlink"/>
            <w:highlight w:val="yellow"/>
          </w:rPr>
          <w:t>JV-236 Form: Input on Placement in STRTRP</w:t>
        </w:r>
      </w:hyperlink>
      <w:r w:rsidR="00BE2740" w:rsidRPr="00A95267">
        <w:rPr>
          <w:highlight w:val="yellow"/>
        </w:rPr>
        <w:t xml:space="preserve">  </w:t>
      </w:r>
    </w:p>
    <w:p w:rsidR="00E30C99" w:rsidRDefault="00E30C99" w:rsidP="00E30C99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</w:t>
      </w:r>
      <w:r w:rsidR="00BE2740" w:rsidRPr="00E30C99">
        <w:rPr>
          <w:highlight w:val="yellow"/>
        </w:rPr>
        <w:t>dd the CASA’s full name, the youth’s name, their DOB</w:t>
      </w:r>
      <w:r w:rsidR="0016727C" w:rsidRPr="00E30C99">
        <w:rPr>
          <w:highlight w:val="yellow"/>
        </w:rPr>
        <w:t>,</w:t>
      </w:r>
      <w:r w:rsidR="00BE2740" w:rsidRPr="00E30C99">
        <w:rPr>
          <w:highlight w:val="yellow"/>
        </w:rPr>
        <w:t xml:space="preserve"> and their cas</w:t>
      </w:r>
      <w:r>
        <w:rPr>
          <w:highlight w:val="yellow"/>
        </w:rPr>
        <w:t xml:space="preserve">e number. </w:t>
      </w:r>
    </w:p>
    <w:p w:rsidR="00E30C99" w:rsidRDefault="00E30C99" w:rsidP="00E30C99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lastRenderedPageBreak/>
        <w:t>C</w:t>
      </w:r>
      <w:r w:rsidR="00BE2740" w:rsidRPr="00E30C99">
        <w:rPr>
          <w:highlight w:val="yellow"/>
        </w:rPr>
        <w:t xml:space="preserve">heck the opinion box and include as an attachment any statement that does not fit in the space provided. </w:t>
      </w:r>
    </w:p>
    <w:p w:rsidR="00BE2740" w:rsidRPr="00E30C99" w:rsidRDefault="00E30C99" w:rsidP="00E30C99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P</w:t>
      </w:r>
      <w:r w:rsidRPr="00E30C99">
        <w:rPr>
          <w:highlight w:val="yellow"/>
        </w:rPr>
        <w:t xml:space="preserve">repare a copy of the original using watermarked paper, sign the original using blue pen, and </w:t>
      </w:r>
      <w:r w:rsidR="0080533A" w:rsidRPr="00E30C99">
        <w:rPr>
          <w:highlight w:val="yellow"/>
        </w:rPr>
        <w:t xml:space="preserve">prepare two copies for filing. </w:t>
      </w:r>
    </w:p>
    <w:p w:rsidR="0080533A" w:rsidRPr="00A95267" w:rsidRDefault="00BE2740">
      <w:pPr>
        <w:rPr>
          <w:highlight w:val="yellow"/>
        </w:rPr>
      </w:pPr>
      <w:r w:rsidRPr="00A95267">
        <w:rPr>
          <w:highlight w:val="yellow"/>
        </w:rPr>
        <w:t xml:space="preserve">For file name purposes please use the following: </w:t>
      </w:r>
    </w:p>
    <w:p w:rsidR="0080533A" w:rsidRPr="00A95267" w:rsidRDefault="00BE2740">
      <w:pPr>
        <w:rPr>
          <w:highlight w:val="yellow"/>
        </w:rPr>
      </w:pPr>
      <w:proofErr w:type="spellStart"/>
      <w:r w:rsidRPr="00A95267">
        <w:rPr>
          <w:highlight w:val="yellow"/>
        </w:rPr>
        <w:t>YouthFirstInitialYouthLastInitial_</w:t>
      </w:r>
      <w:proofErr w:type="gramStart"/>
      <w:r w:rsidRPr="00A95267">
        <w:rPr>
          <w:highlight w:val="yellow"/>
        </w:rPr>
        <w:t>MM.DD.YYYY</w:t>
      </w:r>
      <w:proofErr w:type="spellEnd"/>
      <w:r w:rsidR="0080533A" w:rsidRPr="00A95267">
        <w:rPr>
          <w:highlight w:val="yellow"/>
        </w:rPr>
        <w:t>[</w:t>
      </w:r>
      <w:proofErr w:type="gramEnd"/>
      <w:r w:rsidR="0080533A" w:rsidRPr="00A95267">
        <w:rPr>
          <w:highlight w:val="yellow"/>
        </w:rPr>
        <w:t>date of hearing]</w:t>
      </w:r>
      <w:r w:rsidRPr="00A95267">
        <w:rPr>
          <w:highlight w:val="yellow"/>
        </w:rPr>
        <w:t xml:space="preserve">_JV236.pdf, </w:t>
      </w:r>
    </w:p>
    <w:p w:rsidR="002B2B0A" w:rsidRDefault="00BE2740">
      <w:r w:rsidRPr="00A95267">
        <w:rPr>
          <w:highlight w:val="yellow"/>
        </w:rPr>
        <w:t>e.g., ED_</w:t>
      </w:r>
      <w:r w:rsidR="0080533A" w:rsidRPr="00A95267">
        <w:rPr>
          <w:highlight w:val="yellow"/>
        </w:rPr>
        <w:t>11.08.2021_JV236.pdf</w:t>
      </w:r>
      <w:r w:rsidR="0080533A">
        <w:t xml:space="preserve"> </w:t>
      </w:r>
    </w:p>
    <w:sectPr w:rsidR="002B2B0A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A7" w:rsidRDefault="00B673A7" w:rsidP="00B673A7">
      <w:pPr>
        <w:spacing w:after="0" w:line="240" w:lineRule="auto"/>
      </w:pPr>
      <w:r>
        <w:separator/>
      </w:r>
    </w:p>
  </w:endnote>
  <w:endnote w:type="continuationSeparator" w:id="0">
    <w:p w:rsidR="00B673A7" w:rsidRDefault="00B673A7" w:rsidP="00B6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A7" w:rsidRDefault="0016727C">
    <w:pPr>
      <w:pStyle w:val="Footer"/>
    </w:pPr>
    <w:r>
      <w:t>Rev. 11</w:t>
    </w:r>
    <w:r w:rsidR="00B673A7">
      <w:t>/2021</w:t>
    </w:r>
  </w:p>
  <w:p w:rsidR="00B673A7" w:rsidRDefault="00B67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A7" w:rsidRDefault="00B673A7" w:rsidP="00B673A7">
      <w:pPr>
        <w:spacing w:after="0" w:line="240" w:lineRule="auto"/>
      </w:pPr>
      <w:r>
        <w:separator/>
      </w:r>
    </w:p>
  </w:footnote>
  <w:footnote w:type="continuationSeparator" w:id="0">
    <w:p w:rsidR="00B673A7" w:rsidRDefault="00B673A7" w:rsidP="00B6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F8E"/>
    <w:multiLevelType w:val="hybridMultilevel"/>
    <w:tmpl w:val="D476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A3FCE"/>
    <w:multiLevelType w:val="hybridMultilevel"/>
    <w:tmpl w:val="028A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63A9C"/>
    <w:multiLevelType w:val="hybridMultilevel"/>
    <w:tmpl w:val="74FC678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CE"/>
    <w:rsid w:val="0016727C"/>
    <w:rsid w:val="00261694"/>
    <w:rsid w:val="00274446"/>
    <w:rsid w:val="002B2B0A"/>
    <w:rsid w:val="00347337"/>
    <w:rsid w:val="0043196B"/>
    <w:rsid w:val="004D32DA"/>
    <w:rsid w:val="0074208B"/>
    <w:rsid w:val="007F26D1"/>
    <w:rsid w:val="0080533A"/>
    <w:rsid w:val="009864CE"/>
    <w:rsid w:val="009B0ED9"/>
    <w:rsid w:val="00A95267"/>
    <w:rsid w:val="00B673A7"/>
    <w:rsid w:val="00BE2740"/>
    <w:rsid w:val="00BE4656"/>
    <w:rsid w:val="00C2762D"/>
    <w:rsid w:val="00C50B15"/>
    <w:rsid w:val="00C87EE8"/>
    <w:rsid w:val="00CB18DB"/>
    <w:rsid w:val="00D15AB2"/>
    <w:rsid w:val="00E30C99"/>
    <w:rsid w:val="00F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4560"/>
  <w15:chartTrackingRefBased/>
  <w15:docId w15:val="{A306AE8F-9D36-4D9B-925B-9857630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7E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744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6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6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A7"/>
  </w:style>
  <w:style w:type="paragraph" w:styleId="Footer">
    <w:name w:val="footer"/>
    <w:basedOn w:val="Normal"/>
    <w:link w:val="FooterChar"/>
    <w:uiPriority w:val="99"/>
    <w:unhideWhenUsed/>
    <w:rsid w:val="00B6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A7"/>
  </w:style>
  <w:style w:type="paragraph" w:styleId="BalloonText">
    <w:name w:val="Balloon Text"/>
    <w:basedOn w:val="Normal"/>
    <w:link w:val="BalloonTextChar"/>
    <w:uiPriority w:val="99"/>
    <w:semiHidden/>
    <w:unhideWhenUsed/>
    <w:rsid w:val="0026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Healthcare/Mental%20Health/Psychotropic%20Medication/Handouts%20for%20CASAs/JV-217%20Info%20-%20Guide%20to%20Psychotropic%20Medication%20Forms.pdf" TargetMode="External"/><Relationship Id="rId13" Type="http://schemas.openxmlformats.org/officeDocument/2006/relationships/hyperlink" Target="WIC_727.12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V%20236_Input%20on%20Placement%20in%20STRTP.pdf" TargetMode="External"/><Relationship Id="rId12" Type="http://schemas.openxmlformats.org/officeDocument/2006/relationships/hyperlink" Target="WIC_361.22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JV%20236_Input%20on%20Placement%20in%20STRTP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L21-114STRTPCasePlanCourtReportFIN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FPSA_STRTP%20HSA-FCS%20Addendum%20Template.docx" TargetMode="External"/><Relationship Id="rId10" Type="http://schemas.openxmlformats.org/officeDocument/2006/relationships/hyperlink" Target="ACL%2021-113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urts.ca.gov/cms/rules/index.cfm?title=five&amp;linkid=rule5_618" TargetMode="External"/><Relationship Id="rId14" Type="http://schemas.openxmlformats.org/officeDocument/2006/relationships/hyperlink" Target="Family%20First%20Prevention%20Act_HSA%20Overview%20for%20Court%20Partners_14.OCT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Dirkse</dc:creator>
  <cp:keywords/>
  <dc:description/>
  <cp:lastModifiedBy>Erika Dirkse</cp:lastModifiedBy>
  <cp:revision>14</cp:revision>
  <cp:lastPrinted>2021-11-08T20:52:00Z</cp:lastPrinted>
  <dcterms:created xsi:type="dcterms:W3CDTF">2021-10-15T21:22:00Z</dcterms:created>
  <dcterms:modified xsi:type="dcterms:W3CDTF">2021-11-12T20:37:00Z</dcterms:modified>
</cp:coreProperties>
</file>